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Ind w:w="-94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92"/>
      </w:tblGrid>
      <w:tr w:rsidR="00FE746A" w:rsidTr="00FE746A">
        <w:trPr>
          <w:tblCellSpacing w:w="7" w:type="dxa"/>
        </w:trPr>
        <w:tc>
          <w:tcPr>
            <w:tcW w:w="4985" w:type="pct"/>
            <w:vAlign w:val="center"/>
            <w:hideMark/>
          </w:tcPr>
          <w:p w:rsidR="00FE746A" w:rsidRDefault="002A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"ВРЕМЯ - ПРЕРЁД!" № 009</w:t>
            </w:r>
          </w:p>
        </w:tc>
      </w:tr>
      <w:tr w:rsidR="00FE746A" w:rsidTr="00FE746A">
        <w:trPr>
          <w:tblCellSpacing w:w="7" w:type="dxa"/>
        </w:trPr>
        <w:tc>
          <w:tcPr>
            <w:tcW w:w="0" w:type="auto"/>
            <w:vAlign w:val="center"/>
          </w:tcPr>
          <w:tbl>
            <w:tblPr>
              <w:tblW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30"/>
            </w:tblGrid>
            <w:tr w:rsidR="00FE746A" w:rsidRPr="00FE746A" w:rsidTr="00FE746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E746A" w:rsidRPr="00FE746A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746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D129B60" wp14:editId="7DDFAE67">
                        <wp:extent cx="6467475" cy="895350"/>
                        <wp:effectExtent l="0" t="0" r="9525" b="0"/>
                        <wp:docPr id="3" name="Рисунок 3" descr="http://tulaignk.ucoz.ru/Saity/jpg/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ulaignk.ucoz.ru/Saity/jpg/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674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E746A" w:rsidRPr="00FE746A" w:rsidRDefault="00FE746A" w:rsidP="00FE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46A" w:rsidRPr="00FE746A" w:rsidRDefault="00D11E0A" w:rsidP="00F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 Открыть видео " w:history="1">
              <w:r w:rsidR="00FE746A" w:rsidRPr="00FE746A">
                <w:rPr>
                  <w:rFonts w:ascii="Times New Roman" w:eastAsia="Times New Roman" w:hAnsi="Times New Roman" w:cs="Times New Roman"/>
                  <w:noProof/>
                  <w:color w:val="0000FF"/>
                  <w:sz w:val="36"/>
                  <w:szCs w:val="36"/>
                  <w:lang w:eastAsia="ru-RU"/>
                </w:rPr>
                <w:drawing>
                  <wp:inline distT="0" distB="0" distL="0" distR="0" wp14:anchorId="0932A147" wp14:editId="7661DE02">
                    <wp:extent cx="295275" cy="295275"/>
                    <wp:effectExtent l="0" t="0" r="9525" b="9525"/>
                    <wp:docPr id="4" name="Рисунок 4" descr="http://tulaignk.ucoz.ru/Saity/gif/knm.gi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tulaignk.ucoz.ru/Saity/gif/knm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52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E746A" w:rsidRPr="00FE746A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ru-RU"/>
                </w:rPr>
                <w:t>Марш рабочего класса</w:t>
              </w:r>
            </w:hyperlink>
            <w:r w:rsidR="00FE746A" w:rsidRPr="00FE74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15.01.2014г. В.С. Петрухин</w:t>
            </w:r>
          </w:p>
          <w:tbl>
            <w:tblPr>
              <w:tblW w:w="10159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5"/>
              <w:gridCol w:w="2554"/>
              <w:gridCol w:w="2690"/>
              <w:gridCol w:w="2690"/>
            </w:tblGrid>
            <w:tr w:rsidR="008778DF" w:rsidRPr="00FE746A" w:rsidTr="008778DF">
              <w:tc>
                <w:tcPr>
                  <w:tcW w:w="1095" w:type="pct"/>
                  <w:shd w:val="clear" w:color="auto" w:fill="FFFFFF"/>
                  <w:vAlign w:val="center"/>
                  <w:hideMark/>
                </w:tcPr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  Товарищ, товарищ, товарищ,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  Очнись! Погибает страна.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  Всё помнишь, 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              всё видишь, 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                            всё знаешь,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  </w:t>
                  </w:r>
                  <w:proofErr w:type="gramStart"/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Сыт</w:t>
                  </w:r>
                  <w:proofErr w:type="gramEnd"/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ядом измены сполна.</w:t>
                  </w:r>
                </w:p>
              </w:tc>
              <w:tc>
                <w:tcPr>
                  <w:tcW w:w="1257" w:type="pct"/>
                  <w:shd w:val="clear" w:color="auto" w:fill="FFFFFF"/>
                  <w:tcMar>
                    <w:top w:w="15" w:type="dxa"/>
                    <w:left w:w="2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Воспрянь!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        Локоть к локтю! 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                               Плотнее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Сомкни </w:t>
                  </w:r>
                  <w:proofErr w:type="spellStart"/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святогневно</w:t>
                  </w:r>
                  <w:proofErr w:type="spellEnd"/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ряды.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Никчемно-тяжёлое бремя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Смахни с плодородной гряды.</w:t>
                  </w:r>
                </w:p>
              </w:tc>
              <w:tc>
                <w:tcPr>
                  <w:tcW w:w="1324" w:type="pct"/>
                  <w:shd w:val="clear" w:color="auto" w:fill="FFFFFF"/>
                  <w:tcMar>
                    <w:top w:w="15" w:type="dxa"/>
                    <w:left w:w="2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Спаси от </w:t>
                  </w:r>
                  <w:proofErr w:type="gramStart"/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жулья</w:t>
                  </w:r>
                  <w:proofErr w:type="gramEnd"/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Мать-Россию!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Твой труд – для тебя, для неё.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Встань смело в ряды боевые,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Взметни в небо знамя своё!</w:t>
                  </w:r>
                </w:p>
              </w:tc>
              <w:tc>
                <w:tcPr>
                  <w:tcW w:w="1324" w:type="pct"/>
                  <w:shd w:val="clear" w:color="auto" w:fill="FFFFFF"/>
                  <w:tcMar>
                    <w:top w:w="15" w:type="dxa"/>
                    <w:left w:w="2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Дружище! Товарищ!… Короче: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Сплоченье – вот наша судьба!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Стань праведной мощью, рабочий.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Скинь потную робу раба!</w:t>
                  </w:r>
                </w:p>
              </w:tc>
            </w:tr>
          </w:tbl>
          <w:p w:rsidR="00FE746A" w:rsidRPr="00FE746A" w:rsidRDefault="00D11E0A" w:rsidP="00FE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d6dce2" stroked="f"/>
              </w:pict>
            </w: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DCDCD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1"/>
              <w:gridCol w:w="1019"/>
              <w:gridCol w:w="1040"/>
              <w:gridCol w:w="2947"/>
              <w:gridCol w:w="3521"/>
            </w:tblGrid>
            <w:tr w:rsidR="00FE746A" w:rsidRPr="00FE746A" w:rsidTr="00FE746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vAlign w:val="center"/>
                  <w:hideMark/>
                </w:tcPr>
                <w:p w:rsidR="00FE746A" w:rsidRPr="0010795F" w:rsidRDefault="00D11E0A" w:rsidP="00FE74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="00FE746A" w:rsidRPr="0010795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Выпуски газет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vAlign w:val="center"/>
                  <w:hideMark/>
                </w:tcPr>
                <w:p w:rsidR="00FE746A" w:rsidRPr="0010795F" w:rsidRDefault="00D11E0A" w:rsidP="00FE74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="00FE746A" w:rsidRPr="0010795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O газете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vAlign w:val="center"/>
                  <w:hideMark/>
                </w:tcPr>
                <w:p w:rsidR="00FE746A" w:rsidRPr="0010795F" w:rsidRDefault="00D11E0A" w:rsidP="00FE74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="00FE746A" w:rsidRPr="0010795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Рубрики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vAlign w:val="center"/>
                  <w:hideMark/>
                </w:tcPr>
                <w:p w:rsidR="00FE746A" w:rsidRPr="0010795F" w:rsidRDefault="00D11E0A" w:rsidP="00FE74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="00FE746A" w:rsidRPr="0010795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Информация о подписке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vAlign w:val="center"/>
                  <w:hideMark/>
                </w:tcPr>
                <w:p w:rsidR="00FE746A" w:rsidRPr="0010795F" w:rsidRDefault="00D11E0A" w:rsidP="00FE74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="00FE746A" w:rsidRPr="0010795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Движение по созданию МПП</w:t>
                    </w:r>
                  </w:hyperlink>
                </w:p>
              </w:tc>
            </w:tr>
          </w:tbl>
          <w:p w:rsidR="002A6FEB" w:rsidRPr="002A6FEB" w:rsidRDefault="002A6FEB" w:rsidP="002A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b/>
                <w:bCs/>
                <w:color w:val="1E90FF"/>
                <w:sz w:val="28"/>
                <w:szCs w:val="28"/>
                <w:lang w:eastAsia="ru-RU"/>
              </w:rPr>
              <w:t>№009  15 апреля 2015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FEB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(Продолжение.</w:t>
            </w:r>
            <w:proofErr w:type="gramEnd"/>
            <w:r w:rsidRPr="002A6FEB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2A6FEB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Начало в номерах 006,007,008)</w:t>
            </w:r>
            <w:r w:rsidRPr="002A6F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  <w:proofErr w:type="gramEnd"/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ЗАДАЧИ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ПРОГРЕССИВНЫХ СИЛ ПО СОЗДАНИЮ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ОБЩЕСТВА СОЦИАЛЬНОЙ СПРАВЕДЛИВОСТИ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МОЩНОЙ, ДИНАМИЧНО РАЗВИВАЮЩЕЙСЯ РОССИИ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ГРАЖДАНСКОЕ ОБЩЕСТВО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СОЦИАЛЬНОЙ СПРАВЕДЛИВОСТИ,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ЕГО ПЕРСПЕКТИВА И СОДЕРЖАНИЕ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прогрессивных общественных сил России – создание гражданского общества социальной справедливости для всех и каждого, а также устойчивого динамичного развития страны. </w:t>
            </w:r>
            <w:proofErr w:type="gramStart"/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 перспектива обусловлена нашим историческим прошлым, соответствует опыту и устремлениям народов Российской Федерации и других народов бывшего СССР, которые три четверти века трудились на свободной от частной собственности земле, взаимодействовали с освобождёнными от частной собственности средствами производства, учились в рамках советской </w:t>
            </w: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государственной собственности управлять общенародным хозяйством.</w:t>
            </w:r>
            <w:proofErr w:type="gramEnd"/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социальной справедливости характеризуется следующими главными чертами: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это сообщество граждан, где ресурсы  и средства производства являются, с одной стороны, общими, а с другой – персонализированными, что позволяет каждому присваивать результаты своего труда;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это сообщество граждан, где благодаря общей собственности возникает возможность сознательно использовать законы общественного развития, рационально регулировать производство и использовать общие ресурсы, концентрировать творческую энергию народа;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это сообщество граждан, где благодаря общественно персонализированной собственности, которая делает человека собственником-совладельцем национального богатства, раскрепощается личная инициатива каждого, а, следовательно, - могучий потенциал всего народа;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это гражданское общество, в котором вместо государственной власти партийно-хозяйственной номенклатуры СССР, вместо власти </w:t>
            </w:r>
            <w:proofErr w:type="spellStart"/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либералствующих</w:t>
            </w:r>
            <w:proofErr w:type="spellEnd"/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буржуазных демократов сегодняшней России, утверждается власть самоуправляемых граждан - собственников-совладельцев.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отношения общественно персонализированной собственности, развёрнутые всей своей мощью на пользу трудящегося человека, означают коренные позитивные изменения в экономической, социальной, политической и духовной сферах общественной жизни.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ОБЩЕСТВЕННО ПЕРСОНАЛИЗИРОВАННЫЕ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ОТНОШЕНИЯ СОБСТВЕННОСТИ –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СИСТЕМА СОЦИАЛЬНОЙ СПРАВЕДЛИВОСТИ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УСТОЙЧИВОГО ДИНАМИЧНОГО РАЗВИТИЯ РОССИИ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ТЕОРЕТИЧЕСКИХ ОСНОВАХ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ПЕРСОНАЛИЗИРОВАННОГО СПОСОБА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ПРОИЗВОДСТВА И ПРИСВОЕНИЯ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Научное постижение экономики нового общественного способа производства – это: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во-первых, творческое осмысление и дальнейшее развитие научной теории капиталистического способа производства, доказавшей, что прибыль производят рабочие, а весь накопленный капитал  имущих (работодателей) есть неоплаченный труд рабочих;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во-вторых, – теоретическое выражение коллективистских общественных трудовых инстинктов и обыденного экономического сознания непосредственных производителей  о справедливости оценки своего труда;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в-третьих, -  теоретическое обобщение опыта экономической деятельности трудящихся в условиях почти столетнего хозяйствования без классической частной собственности в СССР и в условиях групповой трудовой собственности в США и Европе.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Исходным пунктом характеристики экономической сущности нового способа производства является понятие общей собственности  на землю и другое имущество. Общая собственность двуедина. Она означает, что, с одной стороны, средства производства принадлежат одновременно всем гражданам  и составляют целостную материальную основу общего трудового процесса, а с другой стороны, - они принадлежат каждому отдельному гражданину, поскольку содержат в своём составе его долю в виде его материализованного труда или труда его предков. Это делает каждого гражданина реальным совладельцем общей собственности и прямым (персональным) собственником своей доли, выраженной результатами личного труда.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 общества социальной справедливости, общественно персонализированного (подлинно социалистического) производства и присвоения, как все собственники в мире, владеет, пользуется и распоряжается своими средствами производства и присваивает прибыль (в соответствии с законодательством собственников-совладельцев), которую производит своим трудом. Персонализированная собственность реализуется каждым гражданином в любой организационно-хозяйственной форме единолично или в составе коллектива (индивидуальное предприятие, коллективное предприятие, объединение). 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Отношение индивидуального труда отдельного гражданина к совокупному труду всех граждан является основным отношением в новом совместном (социалистическом) способе организации народного хозяйства. Именно это </w:t>
            </w: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отношение представляет собой первичную динамичную экономическую основу («клеточку») социально справедливого способа производства, органическое единство множества которых образует целостный общественный организм нового высокопроизводительного и </w:t>
            </w:r>
            <w:proofErr w:type="spellStart"/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высокосоциального</w:t>
            </w:r>
            <w:proofErr w:type="spellEnd"/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порядка.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реализацией общественно персонализированного (социалистического) способа хозяйствования производство становится непосредственно общественным. Таковым же становится труд каждого гражданина – собственника-совладельца национального достояния (в отличие от труда наёмного рабочего, опосредованного частнокапиталистическим или государственным владением и присвоением). Изменяется содержание понятий «собственность», «товар», «деньги», «капитал», «прибавочная стоимость», «прибыль». Теряют первоначальное значение понятия «необходимый труд» и «прибавочный труд» как выражения отношения эксплуатации. </w:t>
            </w:r>
            <w:proofErr w:type="gramStart"/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Экономический персонализм – это новая экономика устойчивого динамичного развития России, наполняющая все эти понятия новым содержанием, которое делает их методологическим (как теоретическим, так и практическим) средством разрешения противоречия между общественным и индивидуальным интересами.</w:t>
            </w:r>
            <w:proofErr w:type="gramEnd"/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ПРЕВРАЩЕНИЯ СОВЕТСКОГО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КАПИТАЛИЗМА ПРИ КОММУНИЗМЕ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ОБЩУЮ СОБСТВЕННОСТЬ ГРАЖДАН РОССИИ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персонализированный (социалистический) способ производства и присвоения, способ построения гражданского общества социальной справедливости отмоделирован на примере конкретных предприятий Волгоградской области. Он опирается на позитивный исполинский опыт  трудящихся СССР, на передовую марксистскую науку о материалистическом понимании истории, собственности и прибавочной стоимости, берёт во внимание опыт групповой трудовой собственности в недрах ведущих капиталистических держав, практику федерации самоуправляющихся трудовых коллективов «</w:t>
            </w:r>
            <w:proofErr w:type="spellStart"/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Мандрагона</w:t>
            </w:r>
            <w:proofErr w:type="spellEnd"/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Испании, опыт Союза совладельцев-собственников «</w:t>
            </w:r>
            <w:proofErr w:type="spellStart"/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Шукты</w:t>
            </w:r>
            <w:proofErr w:type="spellEnd"/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Дагестане.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превращения советской государственной собственности в общественно персонализированную собственность граждан России представляются правомерными и необходимыми следующие определения понятий и действия.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«Общественно персонализированная собственность» - это принадлежащие </w:t>
            </w: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всем гражданам без исключения земля, воздушное пространство над ней, её недра, леса, воды, другие средства производства и произведенная продукция. Владение, пользование, распоряжение землёй и другим имуществом, находящимся в общей собственности, осуществляется каждым гражданином на основе Конституции и пакета основополагающих законов, методов и норм, закрепляющих и регулирующих новые отношения собственности (новую систему экономических отношений).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гражданин – собственник-совладелец части общего национального достояния в </w:t>
            </w:r>
            <w:proofErr w:type="spellStart"/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неизымаемой</w:t>
            </w:r>
            <w:proofErr w:type="spellEnd"/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денежной (первоначальный капитал) и вещественной (средства производства) форме (в денежной форме: когда по законным основаниям не трудится; и в вещественной форме: когда вкладывает свой первоначальный капитал и свою рабочую силу в производство своей жизни). Производя свою жизнь в избранной производственной форме (в составе коллектива любой численности или  индивидуально), каждый производит необходимые предметы потребления и прибыль, которой владеет, пользуется и распоряжается в соответствии с Конституцией и законами, принятыми собственниками-совладельцами общего национального достояния.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персонализированная собственность делает каждого гражданина независимым и устойчивым, составляет основу физического, духовного, нравственного развития личности.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и созданные трудом средства производства, в отношении которых не имели места или прекращены права персонализированной собственности, являются свободной (невостребованной) собственностью и находятся в ответственном распоряжении избранных исполнителей-координаторов.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 социально справедливого (социалистического) реформирования экономики России сводится к разработке единого (достаточно простого и понятного каждому) механизма превращения советской государственной собственности в общественно персонализированную собственность, который выводит всех граждан на равные стартовые позиции, ставит в центр всех организационных мер и структур человека-</w:t>
            </w:r>
            <w:proofErr w:type="spellStart"/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труженника</w:t>
            </w:r>
            <w:proofErr w:type="spellEnd"/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(собственника и работника в одном лице) и создаёт условия для гармоничного сочетания его личных интересов с интересами трудового</w:t>
            </w:r>
            <w:proofErr w:type="gramEnd"/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коллектива и общества в целом, что ведёт к достижению высшей производительности труда.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качестве важнейших признаков этого механизма превращения можно назвать следующие: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государство передаёт гражданам национальное богатство в их собственность безвозмездно (без выкупа);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стоимость национального богатства и национального дохода, подлежащих </w:t>
            </w: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передаче в общественно персонализированную собственность граждан России, определяется общей инвентаризацией на момент передачи;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каждого гражданина России (его первоначальный капитал, соответствующий стоимости принадлежащего ему национального достояния) в общественно персонализированной собственности определяется как средняя величина  (1/140 миллионная величина - по числу жителей);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имя каждого гражданина России в госбанке (в его региональных филиалах) открывается расчетный счёт, равный сумме первоначального (стартового) капитала;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каждый гражданин имеет право производить свою жизнь самостоятельно или в составе любого предприятия (организации) в соответствии с принятым собственниками-совладельцами законодательством;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случае соглашения сторон (гражданин – предприятие) или согласия экспертной комиссии банка (филиала) с доводами (бизнес-план) гражданина по созданию индивидуального предприятия, денежный эквивалент гражданина (первоначальный капитал) переводится с его счёта на счёт создаваемого или избранного функционирующего предприятия;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перемещении собственника-совладельца по территории России и переходе на другое предприятие первоначальный капитал перемещается со счёта на счёт и может быть использован гражданином только в общем деле производства необходимой продукции и прибыли, которая в соответствии с принятыми собственниками-совладельцами нормативами, имеющими силу закона, отчисляется: частью - в бюджет, частью – на развитие производства, частью  является персональным доходом (гарантия + прибыль) гражданина, который эту прибыль</w:t>
            </w:r>
            <w:proofErr w:type="gramEnd"/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произвёл;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гражданин (собственник-совладелец национального достояния России) при перемещении на жительство в другую страну теряет статус собственника и первоначальный капитал;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передаче государственного или частнокапиталистического имущества в общественно персонализированную собственность гражданам России организации (хозяйства, предприятия), стоимость </w:t>
            </w:r>
            <w:proofErr w:type="gramStart"/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proofErr w:type="gramEnd"/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производства которых  равна совокупности первоначальных капиталов работающих на них собственников-совладельцев и достаточна для производства продукции и определённой прибыли, становятся собственностью трудовых коллективов компаньонов с момента перевода соответствующих сумм с их персональных счетов на счёта организаций без всяких других дополнительных расчётных операций.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Стратегические организации (хозяйства, предприятия), стоимость </w:t>
            </w:r>
            <w:proofErr w:type="gramStart"/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proofErr w:type="gramEnd"/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производства которых соответствует совокупности необходимых первоначальных капиталов собственников-совладельцев, но не достаточна для производства продукции и определённой прибыли, имеют право на повышение её до необходимой величины беспрепятственно и безвозмездно путём централизованного финансирования.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(хозяйства, предприятия), стоимость </w:t>
            </w:r>
            <w:proofErr w:type="gramStart"/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proofErr w:type="gramEnd"/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производства которых соответствует совокупности необходимых первоначальных капиталов собственников-совладельцев, но (на момент передачи в общественно персонализированную собственность) имеют долги, погашают их в любое время в течение установленного срока.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(продолжение в следующем номере)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14.04.2015                                          </w:t>
            </w:r>
          </w:p>
          <w:p w:rsidR="002A6FEB" w:rsidRPr="002A6FEB" w:rsidRDefault="002A6FEB" w:rsidP="002A6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В.С.Петрухин</w:t>
            </w:r>
            <w:proofErr w:type="spellEnd"/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А.В.Чижиков</w:t>
            </w:r>
            <w:proofErr w:type="spellEnd"/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Н.В.Миляев</w:t>
            </w:r>
            <w:proofErr w:type="spellEnd"/>
          </w:p>
          <w:p w:rsidR="00971610" w:rsidRPr="00FB362C" w:rsidRDefault="00971610" w:rsidP="0097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610" w:rsidRDefault="00971610" w:rsidP="00971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Редакция газеты: 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Петрухин - гл. редактор, А. Чижиков - зам. </w:t>
            </w:r>
            <w:proofErr w:type="spellStart"/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</w:t>
            </w:r>
            <w:proofErr w:type="spellEnd"/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редактора, Н. </w:t>
            </w:r>
            <w:proofErr w:type="spellStart"/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Миляев</w:t>
            </w:r>
            <w:proofErr w:type="spellEnd"/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технический редактор, С. </w:t>
            </w:r>
            <w:proofErr w:type="spellStart"/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Гандилян</w:t>
            </w:r>
            <w:proofErr w:type="spellEnd"/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член редколлегии, Л. </w:t>
            </w:r>
            <w:proofErr w:type="spellStart"/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Столярова</w:t>
            </w:r>
            <w:proofErr w:type="spellEnd"/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член редколлегии, И. Кирсанов - член редколлегии, В. </w:t>
            </w:r>
            <w:proofErr w:type="spellStart"/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Шумсков</w:t>
            </w:r>
            <w:proofErr w:type="spellEnd"/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член редколлегии, М. </w:t>
            </w:r>
            <w:proofErr w:type="spellStart"/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Ряжина</w:t>
            </w:r>
            <w:proofErr w:type="spellEnd"/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корреспондент, Л. Анисимова – корреспондент, Е. Малютина - корректор</w:t>
            </w:r>
            <w:proofErr w:type="gramEnd"/>
          </w:p>
          <w:p w:rsidR="00971610" w:rsidRPr="00FB362C" w:rsidRDefault="00971610" w:rsidP="0097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34F" w:rsidRDefault="009D434F" w:rsidP="00E8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34F" w:rsidRDefault="009D434F" w:rsidP="00E8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34F" w:rsidRDefault="009D434F" w:rsidP="00E8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34F" w:rsidRDefault="009D434F" w:rsidP="00E8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34F" w:rsidRDefault="009D434F" w:rsidP="00E8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2" w:rsidRPr="00F331D6" w:rsidRDefault="00794E52" w:rsidP="00794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331D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</w:t>
            </w:r>
          </w:p>
          <w:tbl>
            <w:tblPr>
              <w:tblW w:w="10447" w:type="dxa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447"/>
            </w:tblGrid>
            <w:tr w:rsidR="00983558" w:rsidTr="009D434F">
              <w:trPr>
                <w:tblCellSpacing w:w="7" w:type="dxa"/>
              </w:trPr>
              <w:tc>
                <w:tcPr>
                  <w:tcW w:w="4987" w:type="pct"/>
                  <w:vAlign w:val="center"/>
                  <w:hideMark/>
                </w:tcPr>
                <w:p w:rsidR="00983558" w:rsidRDefault="00983558" w:rsidP="009D434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E746A" w:rsidRDefault="00FE746A" w:rsidP="00B0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04FD" w:rsidRDefault="00FE04FD"/>
    <w:sectPr w:rsidR="00FE04FD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0A" w:rsidRDefault="00D11E0A" w:rsidP="00FE746A">
      <w:pPr>
        <w:spacing w:after="0" w:line="240" w:lineRule="auto"/>
      </w:pPr>
      <w:r>
        <w:separator/>
      </w:r>
    </w:p>
  </w:endnote>
  <w:endnote w:type="continuationSeparator" w:id="0">
    <w:p w:rsidR="00D11E0A" w:rsidRDefault="00D11E0A" w:rsidP="00FE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012258"/>
      <w:docPartObj>
        <w:docPartGallery w:val="Page Numbers (Bottom of Page)"/>
        <w:docPartUnique/>
      </w:docPartObj>
    </w:sdtPr>
    <w:sdtEndPr/>
    <w:sdtContent>
      <w:p w:rsidR="00FE746A" w:rsidRDefault="00FE746A">
        <w:pPr>
          <w:pStyle w:val="a8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 wp14:editId="44914AD7">
                  <wp:extent cx="5467350" cy="54610"/>
                  <wp:effectExtent l="9525" t="19050" r="9525" b="12065"/>
                  <wp:docPr id="647" name="Автофигур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Автофигура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" fillcolor="black">
                  <w10:anchorlock/>
                </v:shape>
              </w:pict>
            </mc:Fallback>
          </mc:AlternateContent>
        </w:r>
      </w:p>
      <w:p w:rsidR="00FE746A" w:rsidRDefault="00FE746A">
        <w:pPr>
          <w:pStyle w:val="a8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270614">
          <w:rPr>
            <w:noProof/>
          </w:rPr>
          <w:t>1</w:t>
        </w:r>
        <w:r>
          <w:fldChar w:fldCharType="end"/>
        </w:r>
      </w:p>
    </w:sdtContent>
  </w:sdt>
  <w:p w:rsidR="00FE746A" w:rsidRDefault="00FE74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0A" w:rsidRDefault="00D11E0A" w:rsidP="00FE746A">
      <w:pPr>
        <w:spacing w:after="0" w:line="240" w:lineRule="auto"/>
      </w:pPr>
      <w:r>
        <w:separator/>
      </w:r>
    </w:p>
  </w:footnote>
  <w:footnote w:type="continuationSeparator" w:id="0">
    <w:p w:rsidR="00D11E0A" w:rsidRDefault="00D11E0A" w:rsidP="00FE7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E791C"/>
    <w:multiLevelType w:val="multilevel"/>
    <w:tmpl w:val="DECC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31BC7"/>
    <w:multiLevelType w:val="multilevel"/>
    <w:tmpl w:val="C702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6A"/>
    <w:rsid w:val="0010795F"/>
    <w:rsid w:val="001D520B"/>
    <w:rsid w:val="00270614"/>
    <w:rsid w:val="00276CA2"/>
    <w:rsid w:val="002A6FEB"/>
    <w:rsid w:val="003C2083"/>
    <w:rsid w:val="003D741D"/>
    <w:rsid w:val="00415E3F"/>
    <w:rsid w:val="0059669D"/>
    <w:rsid w:val="0060473D"/>
    <w:rsid w:val="006D0DA8"/>
    <w:rsid w:val="00727BE8"/>
    <w:rsid w:val="00727D8E"/>
    <w:rsid w:val="007654B5"/>
    <w:rsid w:val="00790E0B"/>
    <w:rsid w:val="00794E52"/>
    <w:rsid w:val="00840317"/>
    <w:rsid w:val="00850D39"/>
    <w:rsid w:val="00854BCF"/>
    <w:rsid w:val="008778DF"/>
    <w:rsid w:val="00971610"/>
    <w:rsid w:val="00983558"/>
    <w:rsid w:val="009D434F"/>
    <w:rsid w:val="00A60DA2"/>
    <w:rsid w:val="00AA4D1F"/>
    <w:rsid w:val="00AE5FBA"/>
    <w:rsid w:val="00B00614"/>
    <w:rsid w:val="00C82CBF"/>
    <w:rsid w:val="00CD4953"/>
    <w:rsid w:val="00D11E0A"/>
    <w:rsid w:val="00E80855"/>
    <w:rsid w:val="00F331D6"/>
    <w:rsid w:val="00FE04FD"/>
    <w:rsid w:val="00FE746A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4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4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746A"/>
  </w:style>
  <w:style w:type="paragraph" w:styleId="a8">
    <w:name w:val="footer"/>
    <w:basedOn w:val="a"/>
    <w:link w:val="a9"/>
    <w:uiPriority w:val="99"/>
    <w:unhideWhenUsed/>
    <w:rsid w:val="00FE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746A"/>
  </w:style>
  <w:style w:type="character" w:styleId="aa">
    <w:name w:val="page number"/>
    <w:basedOn w:val="a0"/>
    <w:uiPriority w:val="99"/>
    <w:unhideWhenUsed/>
    <w:rsid w:val="00FE746A"/>
  </w:style>
  <w:style w:type="character" w:styleId="ab">
    <w:name w:val="Strong"/>
    <w:basedOn w:val="a0"/>
    <w:uiPriority w:val="22"/>
    <w:qFormat/>
    <w:rsid w:val="00983558"/>
    <w:rPr>
      <w:b/>
      <w:bCs/>
    </w:rPr>
  </w:style>
  <w:style w:type="paragraph" w:styleId="ac">
    <w:name w:val="Normal (Web)"/>
    <w:basedOn w:val="a"/>
    <w:uiPriority w:val="99"/>
    <w:unhideWhenUsed/>
    <w:rsid w:val="0098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835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4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4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746A"/>
  </w:style>
  <w:style w:type="paragraph" w:styleId="a8">
    <w:name w:val="footer"/>
    <w:basedOn w:val="a"/>
    <w:link w:val="a9"/>
    <w:uiPriority w:val="99"/>
    <w:unhideWhenUsed/>
    <w:rsid w:val="00FE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746A"/>
  </w:style>
  <w:style w:type="character" w:styleId="aa">
    <w:name w:val="page number"/>
    <w:basedOn w:val="a0"/>
    <w:uiPriority w:val="99"/>
    <w:unhideWhenUsed/>
    <w:rsid w:val="00FE746A"/>
  </w:style>
  <w:style w:type="character" w:styleId="ab">
    <w:name w:val="Strong"/>
    <w:basedOn w:val="a0"/>
    <w:uiPriority w:val="22"/>
    <w:qFormat/>
    <w:rsid w:val="00983558"/>
    <w:rPr>
      <w:b/>
      <w:bCs/>
    </w:rPr>
  </w:style>
  <w:style w:type="paragraph" w:styleId="ac">
    <w:name w:val="Normal (Web)"/>
    <w:basedOn w:val="a"/>
    <w:uiPriority w:val="99"/>
    <w:unhideWhenUsed/>
    <w:rsid w:val="0098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835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1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0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ulaignk.ucoz.ru/blog/rubriki/2014-08-23-45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ulaignk.ucoz.ru/blog/o_gazete/2014-08-23-45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ulaignk.ucoz.ru/blog/vypuski_gazet/2014-08-23-4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ulaignk.ucoz.ru/blog/dvi_zhenie_po_sozdaniju_mpp/2014-08-23-454" TargetMode="Externa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youtu.be/cymohxUlX3Y" TargetMode="External"/><Relationship Id="rId14" Type="http://schemas.openxmlformats.org/officeDocument/2006/relationships/hyperlink" Target="http://tulaignk.ucoz.ru/blog/informacija_o_podpiske/2014-08-23-4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2062</Words>
  <Characters>11755</Characters>
  <Application>Microsoft Office Word</Application>
  <DocSecurity>8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2015-04-29T23:14:00Z</dcterms:created>
  <dcterms:modified xsi:type="dcterms:W3CDTF">2015-05-05T00:48:00Z</dcterms:modified>
</cp:coreProperties>
</file>